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BB" w:rsidRPr="00F12332" w:rsidRDefault="00967354" w:rsidP="00967354">
      <w:pPr>
        <w:rPr>
          <w:rFonts w:ascii="Times New Roman" w:hAnsi="Times New Roman" w:cs="Times New Roman"/>
        </w:rPr>
      </w:pPr>
      <w:r w:rsidRPr="00F12332">
        <w:rPr>
          <w:rFonts w:ascii="Times New Roman" w:hAnsi="Times New Roman" w:cs="Times New Roman"/>
        </w:rPr>
        <w:t>DZPZ/333/</w:t>
      </w:r>
      <w:r w:rsidR="00442149">
        <w:rPr>
          <w:rFonts w:ascii="Times New Roman" w:hAnsi="Times New Roman" w:cs="Times New Roman"/>
        </w:rPr>
        <w:t xml:space="preserve">8/2017                                                                                         </w:t>
      </w:r>
      <w:r w:rsidRPr="00F12332">
        <w:rPr>
          <w:rFonts w:ascii="Times New Roman" w:hAnsi="Times New Roman" w:cs="Times New Roman"/>
        </w:rPr>
        <w:t xml:space="preserve">Załącznik nr 3 do Zaproszenia </w:t>
      </w: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FORMULARZ PARAMETRÓW </w:t>
      </w:r>
      <w:r w:rsidR="002766E9">
        <w:rPr>
          <w:b/>
          <w:color w:val="auto"/>
          <w:sz w:val="22"/>
          <w:szCs w:val="22"/>
        </w:rPr>
        <w:t>WYMAGANYCH</w:t>
      </w:r>
    </w:p>
    <w:p w:rsidR="00721AC7" w:rsidRPr="00572303" w:rsidRDefault="00721AC7" w:rsidP="00721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"/>
        <w:gridCol w:w="5231"/>
        <w:gridCol w:w="1701"/>
        <w:gridCol w:w="1746"/>
      </w:tblGrid>
      <w:tr w:rsidR="00721AC7" w:rsidRPr="00572303" w:rsidTr="009172BC">
        <w:trPr>
          <w:tblHeader/>
        </w:trPr>
        <w:tc>
          <w:tcPr>
            <w:tcW w:w="581" w:type="dxa"/>
            <w:shd w:val="clear" w:color="auto" w:fill="auto"/>
            <w:tcMar>
              <w:left w:w="103" w:type="dxa"/>
            </w:tcMar>
            <w:vAlign w:val="center"/>
          </w:tcPr>
          <w:p w:rsidR="00721AC7" w:rsidRPr="00572303" w:rsidRDefault="00721AC7" w:rsidP="008873D2">
            <w:pPr>
              <w:jc w:val="center"/>
              <w:rPr>
                <w:b/>
              </w:rPr>
            </w:pPr>
            <w:r w:rsidRPr="00572303">
              <w:rPr>
                <w:b/>
              </w:rPr>
              <w:t>L.p.</w:t>
            </w: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721AC7" w:rsidRPr="00572303" w:rsidRDefault="00721AC7" w:rsidP="00442149">
            <w:pPr>
              <w:jc w:val="center"/>
              <w:rPr>
                <w:b/>
              </w:rPr>
            </w:pPr>
            <w:r w:rsidRPr="00572303">
              <w:rPr>
                <w:b/>
              </w:rPr>
              <w:t xml:space="preserve">WYMAGANE PARAMETRY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721AC7" w:rsidRPr="00572303" w:rsidRDefault="00442149" w:rsidP="00442149">
            <w:pPr>
              <w:jc w:val="center"/>
              <w:rPr>
                <w:b/>
              </w:rPr>
            </w:pPr>
            <w:r w:rsidRPr="00572303">
              <w:rPr>
                <w:b/>
              </w:rPr>
              <w:t xml:space="preserve">Wartość wymagana 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  <w:vAlign w:val="center"/>
          </w:tcPr>
          <w:p w:rsidR="00721AC7" w:rsidRPr="00572303" w:rsidRDefault="00442149" w:rsidP="008873D2">
            <w:pPr>
              <w:jc w:val="center"/>
              <w:rPr>
                <w:b/>
              </w:rPr>
            </w:pPr>
            <w:r w:rsidRPr="00572303">
              <w:rPr>
                <w:b/>
              </w:rPr>
              <w:t xml:space="preserve">Wartość oferowana </w:t>
            </w:r>
          </w:p>
        </w:tc>
      </w:tr>
      <w:tr w:rsidR="008873D2" w:rsidRPr="00572303" w:rsidTr="009172BC">
        <w:trPr>
          <w:trHeight w:val="357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572303" w:rsidRDefault="008873D2" w:rsidP="00AB45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442149" w:rsidP="008873D2">
            <w:r w:rsidRPr="00572303">
              <w:t>Model, typ trzymacza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442149" w:rsidP="008873D2">
            <w:pPr>
              <w:jc w:val="center"/>
            </w:pPr>
            <w:r w:rsidRPr="00572303">
              <w:t xml:space="preserve">Podać 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8873D2" w:rsidRPr="00572303" w:rsidRDefault="008873D2" w:rsidP="008873D2"/>
        </w:tc>
      </w:tr>
      <w:tr w:rsidR="008873D2" w:rsidRPr="00572303" w:rsidTr="009172BC">
        <w:trPr>
          <w:trHeight w:val="203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572303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442149" w:rsidP="008873D2">
            <w:r w:rsidRPr="00572303">
              <w:t>Kraj pochodzenia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442149" w:rsidP="008873D2">
            <w:pPr>
              <w:jc w:val="center"/>
            </w:pPr>
            <w:r w:rsidRPr="00572303">
              <w:t xml:space="preserve">Podać 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8873D2" w:rsidRPr="00572303" w:rsidRDefault="008873D2" w:rsidP="008873D2"/>
        </w:tc>
      </w:tr>
      <w:tr w:rsidR="008873D2" w:rsidRPr="00572303" w:rsidTr="009172BC">
        <w:trPr>
          <w:trHeight w:val="427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572303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442149" w:rsidP="008873D2">
            <w:pPr>
              <w:rPr>
                <w:b/>
              </w:rPr>
            </w:pPr>
            <w:r w:rsidRPr="00572303">
              <w:rPr>
                <w:b/>
              </w:rPr>
              <w:t xml:space="preserve">Kompletny system do stabilizacji czaszki w czasie operacji neurochirurgicznych typu </w:t>
            </w:r>
            <w:proofErr w:type="spellStart"/>
            <w:r w:rsidRPr="00572303">
              <w:rPr>
                <w:b/>
              </w:rPr>
              <w:t>Mayfield</w:t>
            </w:r>
            <w:proofErr w:type="spellEnd"/>
            <w:r w:rsidRPr="00572303">
              <w:rPr>
                <w:b/>
              </w:rPr>
              <w:t xml:space="preserve"> lub odpowiadający mu pod względem funkcjonalnym, zawierający: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8873D2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8873D2" w:rsidRPr="00572303" w:rsidRDefault="008873D2" w:rsidP="008873D2"/>
        </w:tc>
      </w:tr>
      <w:tr w:rsidR="008873D2" w:rsidRPr="00572303" w:rsidTr="009172BC">
        <w:trPr>
          <w:trHeight w:val="796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572303" w:rsidRDefault="002916E5" w:rsidP="002916E5">
            <w:r w:rsidRPr="00572303">
              <w:t xml:space="preserve"> </w:t>
            </w:r>
            <w:r w:rsidR="007C3CE1" w:rsidRPr="00572303">
              <w:t>3.1</w:t>
            </w: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2916E5" w:rsidP="008873D2">
            <w:r w:rsidRPr="00572303">
              <w:t>Urządzenie podpierające i mocujące, umożliwiające przyłączenie klamer czaszkowych i systemów podparcia czaszki do stołu operacyjnego. Wykonane z wysokiej jakości stopów o powierzchni</w:t>
            </w:r>
            <w:r w:rsidR="007C3CE1" w:rsidRPr="00572303">
              <w:t xml:space="preserve"> nie pokrytej teflonem lub innymi tego typu powłokami – 2 szt.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8873D2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8873D2" w:rsidRPr="00572303" w:rsidRDefault="008873D2" w:rsidP="008873D2"/>
        </w:tc>
      </w:tr>
      <w:tr w:rsidR="008873D2" w:rsidRPr="00572303" w:rsidTr="009172BC">
        <w:trPr>
          <w:trHeight w:val="850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572303" w:rsidRDefault="007C3CE1" w:rsidP="002916E5">
            <w:r w:rsidRPr="00572303">
              <w:t>3.2</w:t>
            </w: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7C3CE1" w:rsidP="008873D2">
            <w:r w:rsidRPr="00572303">
              <w:t>Łącznik do uchwytu bazowego wyposażony w sprężynujący kołek dociskowy, którego zadaniem jest kasowanie wszelkich luzów montażowych: 1 szt.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8873D2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8873D2" w:rsidRPr="00572303" w:rsidRDefault="008873D2" w:rsidP="008873D2"/>
        </w:tc>
      </w:tr>
      <w:tr w:rsidR="008873D2" w:rsidRPr="00572303" w:rsidTr="009172BC">
        <w:trPr>
          <w:trHeight w:val="410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572303" w:rsidRDefault="007C3CE1" w:rsidP="002916E5">
            <w:r w:rsidRPr="00572303">
              <w:t>3.3</w:t>
            </w: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7C3CE1" w:rsidP="008873D2">
            <w:r w:rsidRPr="00572303">
              <w:t>Klamra czaszkowa zapewniająca trzypunktowa, sztywną fiksację czaszki – 2 szt.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873D2" w:rsidRPr="00572303" w:rsidRDefault="008873D2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8873D2" w:rsidRPr="00572303" w:rsidRDefault="008873D2" w:rsidP="008873D2"/>
        </w:tc>
      </w:tr>
      <w:tr w:rsidR="007C3CE1" w:rsidRPr="00572303" w:rsidTr="009172BC">
        <w:trPr>
          <w:trHeight w:val="486"/>
        </w:trPr>
        <w:tc>
          <w:tcPr>
            <w:tcW w:w="581" w:type="dxa"/>
            <w:vMerge w:val="restart"/>
            <w:shd w:val="clear" w:color="auto" w:fill="auto"/>
            <w:tcMar>
              <w:left w:w="103" w:type="dxa"/>
            </w:tcMar>
          </w:tcPr>
          <w:p w:rsidR="007C3CE1" w:rsidRPr="00572303" w:rsidRDefault="007C3CE1" w:rsidP="002916E5">
            <w:r w:rsidRPr="00572303">
              <w:t>3.4</w:t>
            </w: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7C3CE1" w:rsidRPr="00572303" w:rsidRDefault="007C3CE1" w:rsidP="008873D2">
            <w:r w:rsidRPr="00572303">
              <w:t>Stalowe kolce do mocowania czaszki, wielokrotnego użytku dla dorosłych – 6 szt.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7C3CE1" w:rsidRPr="00572303" w:rsidRDefault="007C3CE1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7C3CE1" w:rsidRPr="00572303" w:rsidRDefault="007C3CE1" w:rsidP="008873D2"/>
        </w:tc>
      </w:tr>
      <w:tr w:rsidR="007C3CE1" w:rsidRPr="00572303" w:rsidTr="009172BC">
        <w:trPr>
          <w:trHeight w:val="706"/>
        </w:trPr>
        <w:tc>
          <w:tcPr>
            <w:tcW w:w="581" w:type="dxa"/>
            <w:vMerge/>
            <w:shd w:val="clear" w:color="auto" w:fill="auto"/>
            <w:tcMar>
              <w:left w:w="103" w:type="dxa"/>
            </w:tcMar>
          </w:tcPr>
          <w:p w:rsidR="007C3CE1" w:rsidRPr="00572303" w:rsidRDefault="007C3CE1" w:rsidP="007C3CE1"/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7C3CE1" w:rsidRPr="00572303" w:rsidRDefault="007C3CE1" w:rsidP="008873D2">
            <w:r w:rsidRPr="00572303">
              <w:t>Czarny O-ring oznaczający wielokrotne użycie i zapewniający mocne osadzenie w gnieździe klamry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7C3CE1" w:rsidRPr="00572303" w:rsidRDefault="007C3CE1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7C3CE1" w:rsidRPr="00572303" w:rsidRDefault="007C3CE1" w:rsidP="008873D2"/>
        </w:tc>
      </w:tr>
      <w:tr w:rsidR="005F1CC8" w:rsidRPr="00572303" w:rsidTr="009172BC">
        <w:trPr>
          <w:trHeight w:val="449"/>
        </w:trPr>
        <w:tc>
          <w:tcPr>
            <w:tcW w:w="581" w:type="dxa"/>
            <w:vMerge w:val="restart"/>
            <w:shd w:val="clear" w:color="auto" w:fill="auto"/>
            <w:tcMar>
              <w:left w:w="103" w:type="dxa"/>
            </w:tcMar>
          </w:tcPr>
          <w:p w:rsidR="005F1CC8" w:rsidRPr="00572303" w:rsidRDefault="005F1CC8" w:rsidP="007C3CE1">
            <w:r w:rsidRPr="00572303">
              <w:t>3.5</w:t>
            </w: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AB453F">
            <w:r w:rsidRPr="00572303">
              <w:t xml:space="preserve">Podpora pod głowę w kształcie podkowy dla dorosłych – 1 szt.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5F1CC8" w:rsidRPr="00572303" w:rsidRDefault="005F1CC8" w:rsidP="008873D2"/>
        </w:tc>
      </w:tr>
      <w:tr w:rsidR="005F1CC8" w:rsidRPr="00572303" w:rsidTr="009172BC">
        <w:trPr>
          <w:trHeight w:val="691"/>
        </w:trPr>
        <w:tc>
          <w:tcPr>
            <w:tcW w:w="581" w:type="dxa"/>
            <w:vMerge/>
            <w:shd w:val="clear" w:color="auto" w:fill="auto"/>
            <w:tcMar>
              <w:left w:w="103" w:type="dxa"/>
            </w:tcMar>
          </w:tcPr>
          <w:p w:rsidR="005F1CC8" w:rsidRPr="00572303" w:rsidRDefault="005F1CC8" w:rsidP="007C3CE1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7C3CE1">
            <w:r w:rsidRPr="00572303">
              <w:t>Podpora pod głowę w kształcie podkowy zapewniająca podparcie czaszki w pozycji leżącej twarzą w dół lub leżącej na wznak dla dorosłych i starszych dzieci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5F1CC8" w:rsidRPr="00572303" w:rsidRDefault="005F1CC8" w:rsidP="008873D2"/>
        </w:tc>
      </w:tr>
      <w:tr w:rsidR="005F1CC8" w:rsidRPr="00572303" w:rsidTr="009172BC">
        <w:trPr>
          <w:trHeight w:val="691"/>
        </w:trPr>
        <w:tc>
          <w:tcPr>
            <w:tcW w:w="581" w:type="dxa"/>
            <w:vMerge/>
            <w:shd w:val="clear" w:color="auto" w:fill="auto"/>
            <w:tcMar>
              <w:left w:w="103" w:type="dxa"/>
            </w:tcMar>
          </w:tcPr>
          <w:p w:rsidR="005F1CC8" w:rsidRPr="00572303" w:rsidRDefault="005F1CC8" w:rsidP="007C3CE1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9A7FBE">
            <w:r w:rsidRPr="00572303">
              <w:t xml:space="preserve">Możliwość regulacji w płaszczyźnie pionowej i bocznej zapewniająca elastyczność w pozycjonowaniu pacjenta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5F1CC8" w:rsidRPr="00572303" w:rsidRDefault="005F1CC8" w:rsidP="008873D2"/>
        </w:tc>
      </w:tr>
      <w:tr w:rsidR="005F1CC8" w:rsidRPr="00572303" w:rsidTr="009172BC">
        <w:trPr>
          <w:trHeight w:val="691"/>
        </w:trPr>
        <w:tc>
          <w:tcPr>
            <w:tcW w:w="581" w:type="dxa"/>
            <w:vMerge/>
            <w:shd w:val="clear" w:color="auto" w:fill="auto"/>
            <w:tcMar>
              <w:left w:w="103" w:type="dxa"/>
            </w:tcMar>
          </w:tcPr>
          <w:p w:rsidR="005F1CC8" w:rsidRPr="00572303" w:rsidRDefault="005F1CC8" w:rsidP="007C3CE1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7C3CE1">
            <w:r w:rsidRPr="00572303">
              <w:t xml:space="preserve">Regulowana podstawa pod nakładki żelowe umożliwiające nastawienie podparcia do różnych rozmiarów głowy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5F1CC8" w:rsidRPr="00572303" w:rsidRDefault="005F1CC8" w:rsidP="008873D2"/>
        </w:tc>
      </w:tr>
      <w:tr w:rsidR="005F1CC8" w:rsidRPr="00572303" w:rsidTr="009172BC">
        <w:trPr>
          <w:trHeight w:val="691"/>
        </w:trPr>
        <w:tc>
          <w:tcPr>
            <w:tcW w:w="581" w:type="dxa"/>
            <w:vMerge/>
            <w:shd w:val="clear" w:color="auto" w:fill="auto"/>
            <w:tcMar>
              <w:left w:w="103" w:type="dxa"/>
            </w:tcMar>
          </w:tcPr>
          <w:p w:rsidR="005F1CC8" w:rsidRPr="00572303" w:rsidRDefault="005F1CC8" w:rsidP="007C3CE1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7C3CE1">
            <w:r w:rsidRPr="00572303">
              <w:t>Nakładki żelowe, odporne na wilgoć zapewniające wygodę i zmniejszające możliwość wystąpienia martwicy spowodowanej uciskiem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5F1CC8" w:rsidRPr="00572303" w:rsidRDefault="005F1CC8" w:rsidP="008873D2"/>
        </w:tc>
      </w:tr>
      <w:tr w:rsidR="005F1CC8" w:rsidRPr="00572303" w:rsidTr="009172BC">
        <w:trPr>
          <w:trHeight w:val="327"/>
        </w:trPr>
        <w:tc>
          <w:tcPr>
            <w:tcW w:w="581" w:type="dxa"/>
            <w:vMerge/>
            <w:shd w:val="clear" w:color="auto" w:fill="auto"/>
            <w:tcMar>
              <w:left w:w="103" w:type="dxa"/>
            </w:tcMar>
          </w:tcPr>
          <w:p w:rsidR="005F1CC8" w:rsidRPr="00572303" w:rsidRDefault="005F1CC8" w:rsidP="007C3CE1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7C3CE1">
            <w:r w:rsidRPr="00572303">
              <w:t xml:space="preserve">Przyczep do pręta </w:t>
            </w:r>
            <w:proofErr w:type="spellStart"/>
            <w:r w:rsidRPr="00572303">
              <w:t>Pulley’a</w:t>
            </w:r>
            <w:proofErr w:type="spellEnd"/>
            <w:r w:rsidRPr="00572303">
              <w:t xml:space="preserve"> do wyciągu kostnego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5F1CC8" w:rsidRPr="00572303" w:rsidRDefault="005F1CC8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5F1CC8" w:rsidRPr="00572303" w:rsidRDefault="005F1CC8" w:rsidP="008873D2"/>
        </w:tc>
      </w:tr>
      <w:tr w:rsidR="009172BC" w:rsidRPr="00572303" w:rsidTr="009172BC">
        <w:trPr>
          <w:trHeight w:val="691"/>
        </w:trPr>
        <w:tc>
          <w:tcPr>
            <w:tcW w:w="581" w:type="dxa"/>
            <w:vMerge w:val="restart"/>
            <w:shd w:val="clear" w:color="auto" w:fill="auto"/>
            <w:tcMar>
              <w:left w:w="103" w:type="dxa"/>
            </w:tcMar>
          </w:tcPr>
          <w:p w:rsidR="009172BC" w:rsidRPr="00572303" w:rsidRDefault="009172BC" w:rsidP="005F1CC8">
            <w:r w:rsidRPr="00572303">
              <w:t>3.6</w:t>
            </w:r>
          </w:p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9172BC" w:rsidRPr="00572303" w:rsidRDefault="009172BC" w:rsidP="007C3CE1">
            <w:r w:rsidRPr="00572303">
              <w:t>Łącznik obrotowy Tri-Star do uchwytu bazowego: 1 szt., łącznik przyłączony do uchwytu bazowego zapewniający optymalną swobodę w pozycjonowaniu przez obrót w zakresie 360º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9172BC" w:rsidRPr="00572303" w:rsidRDefault="009172BC" w:rsidP="008873D2">
            <w:pPr>
              <w:jc w:val="center"/>
            </w:pPr>
            <w:r w:rsidRPr="00572303"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9172BC" w:rsidRPr="00572303" w:rsidRDefault="009172BC" w:rsidP="008873D2"/>
        </w:tc>
      </w:tr>
      <w:tr w:rsidR="009172BC" w:rsidRPr="00572303" w:rsidTr="009172BC">
        <w:trPr>
          <w:trHeight w:val="691"/>
        </w:trPr>
        <w:tc>
          <w:tcPr>
            <w:tcW w:w="581" w:type="dxa"/>
            <w:vMerge/>
            <w:shd w:val="clear" w:color="auto" w:fill="auto"/>
            <w:tcMar>
              <w:left w:w="103" w:type="dxa"/>
            </w:tcMar>
          </w:tcPr>
          <w:p w:rsidR="009172BC" w:rsidRPr="00572303" w:rsidRDefault="009172BC" w:rsidP="005F1CC8"/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9172BC" w:rsidRPr="00572303" w:rsidRDefault="009172BC" w:rsidP="007C3CE1">
            <w:r>
              <w:t xml:space="preserve">Posiadający dwa dodatkowe łącza umożliwiające przyłączenie dodatkowego oprzyrządowania np. oprzyrządowanie do </w:t>
            </w:r>
            <w:proofErr w:type="spellStart"/>
            <w:r>
              <w:t>neuronawigacji</w:t>
            </w:r>
            <w:proofErr w:type="spellEnd"/>
            <w:r>
              <w:t xml:space="preserve"> (IGS)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9172BC" w:rsidRPr="00572303" w:rsidRDefault="009172BC" w:rsidP="008873D2">
            <w:pPr>
              <w:jc w:val="center"/>
            </w:pPr>
            <w:r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9172BC" w:rsidRPr="00572303" w:rsidRDefault="009172BC" w:rsidP="008873D2"/>
        </w:tc>
      </w:tr>
      <w:tr w:rsidR="009172BC" w:rsidRPr="00572303" w:rsidTr="009172BC">
        <w:trPr>
          <w:trHeight w:val="246"/>
        </w:trPr>
        <w:tc>
          <w:tcPr>
            <w:tcW w:w="581" w:type="dxa"/>
            <w:vMerge/>
            <w:shd w:val="clear" w:color="auto" w:fill="auto"/>
            <w:tcMar>
              <w:left w:w="103" w:type="dxa"/>
            </w:tcMar>
          </w:tcPr>
          <w:p w:rsidR="009172BC" w:rsidRPr="00572303" w:rsidRDefault="009172BC" w:rsidP="005F1CC8"/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9172BC" w:rsidRDefault="009172BC" w:rsidP="007C3CE1">
            <w:r>
              <w:t xml:space="preserve">Łącza te mogą być obracane o </w:t>
            </w:r>
            <w:r w:rsidRPr="00572303">
              <w:t>360º</w:t>
            </w:r>
            <w:r>
              <w:t xml:space="preserve"> niezależnie od klamry czaszkowej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9172BC" w:rsidRPr="00572303" w:rsidRDefault="009172BC" w:rsidP="008873D2">
            <w:pPr>
              <w:jc w:val="center"/>
            </w:pPr>
            <w:r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9172BC" w:rsidRPr="00572303" w:rsidRDefault="009172BC" w:rsidP="008873D2"/>
        </w:tc>
      </w:tr>
      <w:tr w:rsidR="009172BC" w:rsidRPr="00572303" w:rsidTr="009172BC">
        <w:trPr>
          <w:trHeight w:val="337"/>
        </w:trPr>
        <w:tc>
          <w:tcPr>
            <w:tcW w:w="581" w:type="dxa"/>
            <w:vMerge/>
            <w:shd w:val="clear" w:color="auto" w:fill="auto"/>
            <w:tcMar>
              <w:left w:w="103" w:type="dxa"/>
            </w:tcMar>
          </w:tcPr>
          <w:p w:rsidR="009172BC" w:rsidRPr="00572303" w:rsidRDefault="009172BC" w:rsidP="005F1CC8"/>
        </w:tc>
        <w:tc>
          <w:tcPr>
            <w:tcW w:w="5231" w:type="dxa"/>
            <w:shd w:val="clear" w:color="auto" w:fill="auto"/>
            <w:tcMar>
              <w:left w:w="103" w:type="dxa"/>
            </w:tcMar>
            <w:vAlign w:val="center"/>
          </w:tcPr>
          <w:p w:rsidR="009172BC" w:rsidRDefault="009172BC" w:rsidP="009172BC">
            <w:r>
              <w:t xml:space="preserve">Łączące podpory do czaszki i klamry czaszkowe z uchwytami bazowymi podpory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9172BC" w:rsidRPr="00572303" w:rsidRDefault="009172BC" w:rsidP="008873D2">
            <w:pPr>
              <w:jc w:val="center"/>
            </w:pPr>
            <w:r>
              <w:t>TAK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9172BC" w:rsidRPr="00572303" w:rsidRDefault="009172BC" w:rsidP="008873D2"/>
        </w:tc>
      </w:tr>
    </w:tbl>
    <w:p w:rsidR="008E1558" w:rsidRPr="00AB453F" w:rsidRDefault="008E1558" w:rsidP="008E155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AB453F">
        <w:rPr>
          <w:rFonts w:ascii="Times New Roman" w:hAnsi="Times New Roman" w:cs="Times New Roman"/>
          <w:sz w:val="22"/>
          <w:szCs w:val="22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9172BC" w:rsidRDefault="009172BC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9172BC" w:rsidRDefault="009172BC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AB453F" w:rsidRPr="009172BC" w:rsidRDefault="00AB453F" w:rsidP="009172BC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9172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…………………………………..</w:t>
      </w:r>
    </w:p>
    <w:p w:rsidR="00AB453F" w:rsidRPr="009172BC" w:rsidRDefault="00AB453F" w:rsidP="009172BC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9172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Podpis osoby uprawnionej do</w:t>
      </w:r>
    </w:p>
    <w:p w:rsidR="00E65BCF" w:rsidRPr="009172BC" w:rsidRDefault="00AB453F" w:rsidP="009172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72BC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9172BC">
        <w:rPr>
          <w:rFonts w:ascii="Times New Roman" w:hAnsi="Times New Roman" w:cs="Times New Roman"/>
          <w:sz w:val="20"/>
          <w:szCs w:val="20"/>
        </w:rPr>
        <w:tab/>
      </w:r>
      <w:r w:rsidRPr="009172BC">
        <w:rPr>
          <w:rFonts w:ascii="Times New Roman" w:hAnsi="Times New Roman" w:cs="Times New Roman"/>
          <w:sz w:val="20"/>
          <w:szCs w:val="20"/>
        </w:rPr>
        <w:cr/>
      </w:r>
    </w:p>
    <w:sectPr w:rsidR="00E65BCF" w:rsidRPr="009172BC" w:rsidSect="009172BC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D3330D"/>
    <w:multiLevelType w:val="hybridMultilevel"/>
    <w:tmpl w:val="FCB4282E"/>
    <w:lvl w:ilvl="0" w:tplc="209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60B"/>
    <w:multiLevelType w:val="hybridMultilevel"/>
    <w:tmpl w:val="AE20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24F9"/>
    <w:multiLevelType w:val="hybridMultilevel"/>
    <w:tmpl w:val="1B0C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75B"/>
    <w:multiLevelType w:val="hybridMultilevel"/>
    <w:tmpl w:val="10D6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6B45"/>
    <w:multiLevelType w:val="multilevel"/>
    <w:tmpl w:val="EDB83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0"/>
    <w:rsid w:val="00116F98"/>
    <w:rsid w:val="00187951"/>
    <w:rsid w:val="002766E9"/>
    <w:rsid w:val="002916E5"/>
    <w:rsid w:val="00346FBE"/>
    <w:rsid w:val="00442149"/>
    <w:rsid w:val="0046597C"/>
    <w:rsid w:val="00572303"/>
    <w:rsid w:val="005F1CC8"/>
    <w:rsid w:val="00684321"/>
    <w:rsid w:val="006B2A5B"/>
    <w:rsid w:val="006C1B9C"/>
    <w:rsid w:val="00721AC7"/>
    <w:rsid w:val="0073137E"/>
    <w:rsid w:val="00796A80"/>
    <w:rsid w:val="007C3CE1"/>
    <w:rsid w:val="00861874"/>
    <w:rsid w:val="008873D2"/>
    <w:rsid w:val="008C044D"/>
    <w:rsid w:val="008C42AC"/>
    <w:rsid w:val="008E1558"/>
    <w:rsid w:val="008E76B9"/>
    <w:rsid w:val="009172BC"/>
    <w:rsid w:val="00967354"/>
    <w:rsid w:val="009A7FBE"/>
    <w:rsid w:val="009B35D8"/>
    <w:rsid w:val="00AB453F"/>
    <w:rsid w:val="00CB27BB"/>
    <w:rsid w:val="00CF2848"/>
    <w:rsid w:val="00D94D37"/>
    <w:rsid w:val="00E65BCF"/>
    <w:rsid w:val="00F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7A1E-7B92-4D82-8E34-4A18AA9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94D3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5">
    <w:name w:val="Style35"/>
    <w:basedOn w:val="Normalny"/>
    <w:rsid w:val="00D94D37"/>
    <w:pPr>
      <w:widowControl w:val="0"/>
      <w:suppressAutoHyphens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Normalny1">
    <w:name w:val="Normalny1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Bezformatowania">
    <w:name w:val="Bez formatowania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21AC7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25</cp:revision>
  <cp:lastPrinted>2016-11-24T10:19:00Z</cp:lastPrinted>
  <dcterms:created xsi:type="dcterms:W3CDTF">2016-06-28T10:47:00Z</dcterms:created>
  <dcterms:modified xsi:type="dcterms:W3CDTF">2017-01-16T12:08:00Z</dcterms:modified>
</cp:coreProperties>
</file>